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0467" w14:textId="0287BE59" w:rsidR="009F245B" w:rsidRDefault="00F23DF0">
      <w:pPr>
        <w:pStyle w:val="Heading1"/>
        <w:ind w:left="2870" w:right="1456"/>
      </w:pPr>
      <w:bookmarkStart w:id="0" w:name="NYSDSC_Strategic_Plan_2016-2021_FINAL"/>
      <w:bookmarkEnd w:id="0"/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Council</w:t>
      </w:r>
      <w:r>
        <w:rPr>
          <w:spacing w:val="-87"/>
        </w:rPr>
        <w:t xml:space="preserve"> </w:t>
      </w:r>
      <w:r>
        <w:t>20</w:t>
      </w:r>
      <w:r w:rsidR="0035439F">
        <w:t>22</w:t>
      </w:r>
      <w:r>
        <w:t>-202</w:t>
      </w:r>
      <w:r w:rsidR="0035439F">
        <w:t>7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</w:t>
      </w:r>
    </w:p>
    <w:p w14:paraId="3D0BB7F0" w14:textId="77777777" w:rsidR="009F245B" w:rsidRDefault="00F23DF0">
      <w:pPr>
        <w:spacing w:before="271"/>
        <w:ind w:left="100" w:right="288"/>
        <w:rPr>
          <w:sz w:val="28"/>
        </w:rPr>
      </w:pPr>
      <w:r>
        <w:rPr>
          <w:b/>
          <w:sz w:val="28"/>
        </w:rPr>
        <w:t xml:space="preserve">The vision of NYSDSC </w:t>
      </w:r>
      <w:r>
        <w:rPr>
          <w:sz w:val="28"/>
        </w:rPr>
        <w:t>is to be recognized as experts in disability service in</w:t>
      </w:r>
      <w:r>
        <w:rPr>
          <w:spacing w:val="1"/>
          <w:sz w:val="28"/>
        </w:rPr>
        <w:t xml:space="preserve"> </w:t>
      </w:r>
      <w:r>
        <w:rPr>
          <w:sz w:val="28"/>
        </w:rPr>
        <w:t>higher</w:t>
      </w:r>
      <w:r>
        <w:rPr>
          <w:spacing w:val="-3"/>
          <w:sz w:val="28"/>
        </w:rPr>
        <w:t xml:space="preserve"> </w:t>
      </w:r>
      <w:r>
        <w:rPr>
          <w:sz w:val="28"/>
        </w:rPr>
        <w:t>education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NYS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proactive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facilitating</w:t>
      </w:r>
      <w:r>
        <w:rPr>
          <w:spacing w:val="-2"/>
          <w:sz w:val="28"/>
        </w:rPr>
        <w:t xml:space="preserve"> </w:t>
      </w:r>
      <w:r>
        <w:rPr>
          <w:sz w:val="28"/>
        </w:rPr>
        <w:t>change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benefit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disabilities.</w:t>
      </w:r>
    </w:p>
    <w:p w14:paraId="059C47D6" w14:textId="77777777" w:rsidR="009F245B" w:rsidRDefault="009F245B">
      <w:pPr>
        <w:pStyle w:val="BodyText"/>
        <w:spacing w:before="6"/>
        <w:rPr>
          <w:sz w:val="28"/>
        </w:rPr>
      </w:pPr>
    </w:p>
    <w:p w14:paraId="53AF0C77" w14:textId="114DB6BE" w:rsidR="0035439F" w:rsidRPr="0035439F" w:rsidRDefault="00F23DF0" w:rsidP="0035439F">
      <w:pPr>
        <w:spacing w:line="319" w:lineRule="exact"/>
        <w:ind w:left="100"/>
        <w:rPr>
          <w:bCs/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mission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NYSDSC</w:t>
      </w:r>
      <w:r>
        <w:rPr>
          <w:b/>
          <w:spacing w:val="-3"/>
          <w:sz w:val="28"/>
        </w:rPr>
        <w:t xml:space="preserve"> </w:t>
      </w:r>
      <w:r w:rsidR="0035439F">
        <w:rPr>
          <w:bCs/>
          <w:sz w:val="28"/>
        </w:rPr>
        <w:t xml:space="preserve">is to </w:t>
      </w:r>
      <w:bookmarkStart w:id="1" w:name="_Hlk98504715"/>
      <w:r w:rsidR="0035439F" w:rsidRPr="0035439F">
        <w:rPr>
          <w:bCs/>
          <w:sz w:val="28"/>
        </w:rPr>
        <w:t>strengthen</w:t>
      </w:r>
      <w:r w:rsidR="0035439F" w:rsidRPr="0035439F">
        <w:rPr>
          <w:rFonts w:ascii="Segoe UI" w:eastAsiaTheme="minorHAnsi" w:hAnsi="Segoe UI" w:cs="Segoe UI"/>
          <w:bCs/>
          <w:color w:val="000000"/>
          <w:sz w:val="21"/>
          <w:szCs w:val="21"/>
        </w:rPr>
        <w:t xml:space="preserve"> </w:t>
      </w:r>
      <w:r w:rsidR="0035439F">
        <w:rPr>
          <w:rFonts w:eastAsiaTheme="minorHAnsi"/>
          <w:bCs/>
          <w:color w:val="000000"/>
          <w:sz w:val="28"/>
          <w:szCs w:val="28"/>
        </w:rPr>
        <w:t xml:space="preserve">the </w:t>
      </w:r>
      <w:r w:rsidR="0035439F" w:rsidRPr="0035439F">
        <w:rPr>
          <w:bCs/>
          <w:sz w:val="28"/>
        </w:rPr>
        <w:t>professional knowledge and expertise of the membership for affiliated campus communities</w:t>
      </w:r>
      <w:r w:rsidR="001C05E2">
        <w:rPr>
          <w:bCs/>
          <w:sz w:val="28"/>
        </w:rPr>
        <w:t xml:space="preserve"> </w:t>
      </w:r>
      <w:bookmarkEnd w:id="1"/>
      <w:r w:rsidR="001C05E2">
        <w:rPr>
          <w:bCs/>
          <w:sz w:val="28"/>
        </w:rPr>
        <w:t>and the greater education community</w:t>
      </w:r>
      <w:r w:rsidR="0035439F" w:rsidRPr="0035439F">
        <w:rPr>
          <w:bCs/>
          <w:sz w:val="28"/>
        </w:rPr>
        <w:t xml:space="preserve">, while </w:t>
      </w:r>
      <w:bookmarkStart w:id="2" w:name="_Hlk98503747"/>
      <w:bookmarkStart w:id="3" w:name="_Hlk98504906"/>
      <w:r w:rsidR="0035439F" w:rsidRPr="0035439F">
        <w:rPr>
          <w:bCs/>
          <w:sz w:val="28"/>
        </w:rPr>
        <w:t xml:space="preserve">actively advocating for the inclusion, </w:t>
      </w:r>
      <w:proofErr w:type="gramStart"/>
      <w:r w:rsidR="0035439F" w:rsidRPr="0035439F">
        <w:rPr>
          <w:bCs/>
          <w:sz w:val="28"/>
        </w:rPr>
        <w:t>equity</w:t>
      </w:r>
      <w:proofErr w:type="gramEnd"/>
      <w:r w:rsidR="0035439F" w:rsidRPr="0035439F">
        <w:rPr>
          <w:bCs/>
          <w:sz w:val="28"/>
        </w:rPr>
        <w:t xml:space="preserve"> and dignity of students with disabilities</w:t>
      </w:r>
      <w:r w:rsidR="009E3573">
        <w:rPr>
          <w:bCs/>
          <w:sz w:val="28"/>
        </w:rPr>
        <w:t xml:space="preserve"> in higher education</w:t>
      </w:r>
      <w:bookmarkEnd w:id="2"/>
      <w:r w:rsidR="00E300F1">
        <w:rPr>
          <w:bCs/>
          <w:sz w:val="28"/>
        </w:rPr>
        <w:t xml:space="preserve"> in New York State</w:t>
      </w:r>
      <w:bookmarkEnd w:id="3"/>
      <w:r w:rsidR="0035439F" w:rsidRPr="0035439F">
        <w:rPr>
          <w:bCs/>
          <w:sz w:val="28"/>
        </w:rPr>
        <w:t>.</w:t>
      </w:r>
    </w:p>
    <w:p w14:paraId="3150D121" w14:textId="77777777" w:rsidR="009F245B" w:rsidRDefault="009F245B">
      <w:pPr>
        <w:rPr>
          <w:sz w:val="27"/>
        </w:rPr>
      </w:pPr>
    </w:p>
    <w:p w14:paraId="7C8FF8C2" w14:textId="77777777" w:rsidR="002420FC" w:rsidRDefault="002420FC">
      <w:pPr>
        <w:rPr>
          <w:sz w:val="27"/>
        </w:rPr>
      </w:pPr>
    </w:p>
    <w:p w14:paraId="1B21F692" w14:textId="78D444A8" w:rsidR="002420FC" w:rsidRPr="002420FC" w:rsidRDefault="002420FC" w:rsidP="002420FC">
      <w:pPr>
        <w:jc w:val="center"/>
        <w:rPr>
          <w:b/>
          <w:bCs/>
          <w:sz w:val="27"/>
        </w:rPr>
        <w:sectPr w:rsidR="002420FC" w:rsidRPr="002420FC">
          <w:pgSz w:w="12240" w:h="15840"/>
          <w:pgMar w:top="1380" w:right="1340" w:bottom="280" w:left="1340" w:header="720" w:footer="720" w:gutter="0"/>
          <w:cols w:space="720"/>
        </w:sectPr>
      </w:pPr>
      <w:r w:rsidRPr="002420FC">
        <w:rPr>
          <w:b/>
          <w:bCs/>
          <w:sz w:val="27"/>
        </w:rPr>
        <w:t>Values and Goal</w:t>
      </w:r>
      <w:r w:rsidR="0094163B">
        <w:rPr>
          <w:b/>
          <w:bCs/>
          <w:sz w:val="27"/>
        </w:rPr>
        <w:t>s</w:t>
      </w:r>
    </w:p>
    <w:p w14:paraId="0301C2DA" w14:textId="77777777" w:rsidR="009F245B" w:rsidRDefault="009F245B">
      <w:pPr>
        <w:pStyle w:val="BodyText"/>
        <w:spacing w:before="3"/>
        <w:rPr>
          <w:sz w:val="37"/>
        </w:rPr>
      </w:pPr>
    </w:p>
    <w:p w14:paraId="1F2B04E5" w14:textId="100DE0A4" w:rsidR="009F245B" w:rsidRPr="009E3573" w:rsidRDefault="00F23DF0" w:rsidP="002420FC">
      <w:pPr>
        <w:ind w:left="100" w:hanging="550"/>
        <w:jc w:val="center"/>
        <w:rPr>
          <w:b/>
          <w:bCs/>
          <w:sz w:val="28"/>
          <w:szCs w:val="28"/>
        </w:rPr>
      </w:pPr>
      <w:r w:rsidRPr="009E3573">
        <w:rPr>
          <w:b/>
          <w:sz w:val="28"/>
          <w:szCs w:val="28"/>
        </w:rPr>
        <w:t>One:</w:t>
      </w:r>
      <w:r w:rsidRPr="009E3573">
        <w:rPr>
          <w:sz w:val="28"/>
          <w:szCs w:val="28"/>
        </w:rPr>
        <w:br w:type="column"/>
      </w:r>
    </w:p>
    <w:p w14:paraId="506799EF" w14:textId="77777777" w:rsidR="009F245B" w:rsidRPr="009E3573" w:rsidRDefault="009F245B">
      <w:pPr>
        <w:rPr>
          <w:sz w:val="28"/>
          <w:szCs w:val="28"/>
        </w:rPr>
        <w:sectPr w:rsidR="009F245B" w:rsidRPr="009E3573" w:rsidSect="002420FC">
          <w:type w:val="continuous"/>
          <w:pgSz w:w="12240" w:h="15840"/>
          <w:pgMar w:top="1360" w:right="1340" w:bottom="280" w:left="1340" w:header="720" w:footer="720" w:gutter="0"/>
          <w:cols w:num="2" w:space="12" w:equalWidth="0">
            <w:col w:w="734" w:space="1833"/>
            <w:col w:w="6993"/>
          </w:cols>
        </w:sectPr>
      </w:pPr>
    </w:p>
    <w:p w14:paraId="31895060" w14:textId="77777777" w:rsidR="009F245B" w:rsidRPr="009E3573" w:rsidRDefault="00F23DF0">
      <w:pPr>
        <w:spacing w:before="3"/>
        <w:ind w:left="100"/>
        <w:rPr>
          <w:b/>
          <w:sz w:val="28"/>
          <w:szCs w:val="28"/>
        </w:rPr>
      </w:pPr>
      <w:r w:rsidRPr="009E3573">
        <w:rPr>
          <w:b/>
          <w:sz w:val="28"/>
          <w:szCs w:val="28"/>
        </w:rPr>
        <w:t>Access</w:t>
      </w:r>
      <w:r w:rsidRPr="009E3573">
        <w:rPr>
          <w:b/>
          <w:spacing w:val="-1"/>
          <w:sz w:val="28"/>
          <w:szCs w:val="28"/>
        </w:rPr>
        <w:t xml:space="preserve"> </w:t>
      </w:r>
      <w:r w:rsidRPr="009E3573">
        <w:rPr>
          <w:b/>
          <w:sz w:val="28"/>
          <w:szCs w:val="28"/>
        </w:rPr>
        <w:t>and</w:t>
      </w:r>
      <w:r w:rsidRPr="009E3573">
        <w:rPr>
          <w:b/>
          <w:spacing w:val="-2"/>
          <w:sz w:val="28"/>
          <w:szCs w:val="28"/>
        </w:rPr>
        <w:t xml:space="preserve"> </w:t>
      </w:r>
      <w:r w:rsidRPr="009E3573">
        <w:rPr>
          <w:b/>
          <w:sz w:val="28"/>
          <w:szCs w:val="28"/>
        </w:rPr>
        <w:t>Technology</w:t>
      </w:r>
    </w:p>
    <w:p w14:paraId="7BDD3196" w14:textId="77777777" w:rsidR="009F245B" w:rsidRPr="004E1D13" w:rsidRDefault="009F245B">
      <w:pPr>
        <w:pStyle w:val="BodyText"/>
        <w:spacing w:before="9"/>
        <w:rPr>
          <w:b/>
        </w:rPr>
      </w:pPr>
    </w:p>
    <w:p w14:paraId="6FC448F7" w14:textId="77777777" w:rsidR="009F245B" w:rsidRPr="004E1D13" w:rsidRDefault="00F23DF0">
      <w:pPr>
        <w:pStyle w:val="Heading2"/>
        <w:spacing w:before="1"/>
      </w:pPr>
      <w:r w:rsidRPr="004E1D13">
        <w:t>Goal</w:t>
      </w:r>
    </w:p>
    <w:p w14:paraId="58302723" w14:textId="28026730" w:rsidR="009F245B" w:rsidRPr="004E1D13" w:rsidRDefault="00F23DF0">
      <w:pPr>
        <w:pStyle w:val="BodyText"/>
        <w:ind w:left="100" w:right="203"/>
        <w:jc w:val="both"/>
      </w:pPr>
      <w:r w:rsidRPr="004E1D13">
        <w:t>NYSDSC will promote activities</w:t>
      </w:r>
      <w:r w:rsidR="0035439F" w:rsidRPr="004E1D13">
        <w:t xml:space="preserve">, ideas and projects which are designed to </w:t>
      </w:r>
      <w:r w:rsidRPr="004E1D13">
        <w:t xml:space="preserve">increase </w:t>
      </w:r>
      <w:r w:rsidR="000206D8" w:rsidRPr="004E1D13">
        <w:t xml:space="preserve">awareness of Universal Design as it relates to technology usage and facilitate </w:t>
      </w:r>
      <w:r w:rsidRPr="004E1D13">
        <w:t>access to technology for students with disabilities</w:t>
      </w:r>
      <w:r w:rsidR="000206D8" w:rsidRPr="004E1D13">
        <w:t xml:space="preserve"> </w:t>
      </w:r>
      <w:r w:rsidRPr="004E1D13">
        <w:rPr>
          <w:spacing w:val="-57"/>
        </w:rPr>
        <w:t xml:space="preserve"> </w:t>
      </w:r>
      <w:r w:rsidR="000206D8" w:rsidRPr="004E1D13">
        <w:rPr>
          <w:spacing w:val="-57"/>
        </w:rPr>
        <w:t xml:space="preserve"> </w:t>
      </w:r>
      <w:r w:rsidRPr="004E1D13">
        <w:t>at</w:t>
      </w:r>
      <w:r w:rsidRPr="004E1D13">
        <w:rPr>
          <w:spacing w:val="-1"/>
        </w:rPr>
        <w:t xml:space="preserve"> </w:t>
      </w:r>
      <w:r w:rsidRPr="004E1D13">
        <w:t>our affiliated institutions.</w:t>
      </w:r>
    </w:p>
    <w:p w14:paraId="4A5A49D9" w14:textId="77777777" w:rsidR="009F245B" w:rsidRPr="004E1D13" w:rsidRDefault="009F245B">
      <w:pPr>
        <w:pStyle w:val="BodyText"/>
        <w:spacing w:before="2"/>
      </w:pPr>
    </w:p>
    <w:p w14:paraId="04CFE566" w14:textId="77777777" w:rsidR="009F245B" w:rsidRPr="004E1D13" w:rsidRDefault="00F23DF0">
      <w:pPr>
        <w:pStyle w:val="Heading2"/>
      </w:pPr>
      <w:r w:rsidRPr="004E1D13">
        <w:t>Objectives</w:t>
      </w:r>
    </w:p>
    <w:p w14:paraId="36A02C2F" w14:textId="269C71F4" w:rsidR="009F245B" w:rsidRPr="004E1D13" w:rsidRDefault="00F23D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3"/>
        <w:rPr>
          <w:rFonts w:ascii="Symbol" w:hAnsi="Symbol"/>
          <w:sz w:val="24"/>
          <w:szCs w:val="24"/>
        </w:rPr>
      </w:pPr>
      <w:r w:rsidRPr="004E1D13">
        <w:rPr>
          <w:sz w:val="24"/>
          <w:szCs w:val="24"/>
        </w:rPr>
        <w:t>Develop NYSDSC Access and Technology best practices in the area of assistive</w:t>
      </w:r>
      <w:r w:rsidRPr="004E1D13">
        <w:rPr>
          <w:spacing w:val="1"/>
          <w:sz w:val="24"/>
          <w:szCs w:val="24"/>
        </w:rPr>
        <w:t xml:space="preserve"> </w:t>
      </w:r>
      <w:r w:rsidRPr="004E1D13">
        <w:rPr>
          <w:sz w:val="24"/>
          <w:szCs w:val="24"/>
        </w:rPr>
        <w:t>technology, 3rd party vendor purchasing, (VPATs), (</w:t>
      </w:r>
      <w:proofErr w:type="gramStart"/>
      <w:r w:rsidRPr="004E1D13">
        <w:rPr>
          <w:sz w:val="24"/>
          <w:szCs w:val="24"/>
        </w:rPr>
        <w:t>e.g.</w:t>
      </w:r>
      <w:proofErr w:type="gramEnd"/>
      <w:r w:rsidRPr="004E1D13">
        <w:rPr>
          <w:sz w:val="24"/>
          <w:szCs w:val="24"/>
        </w:rPr>
        <w:t xml:space="preserve"> ASL interpreting, state contracts</w:t>
      </w:r>
      <w:r w:rsidRPr="004E1D13">
        <w:rPr>
          <w:spacing w:val="-58"/>
          <w:sz w:val="24"/>
          <w:szCs w:val="24"/>
        </w:rPr>
        <w:t xml:space="preserve"> </w:t>
      </w:r>
      <w:r w:rsidRPr="004E1D13">
        <w:rPr>
          <w:sz w:val="24"/>
          <w:szCs w:val="24"/>
        </w:rPr>
        <w:t>for</w:t>
      </w:r>
      <w:r w:rsidRPr="004E1D13">
        <w:rPr>
          <w:spacing w:val="-3"/>
          <w:sz w:val="24"/>
          <w:szCs w:val="24"/>
        </w:rPr>
        <w:t xml:space="preserve"> </w:t>
      </w:r>
      <w:r w:rsidRPr="004E1D13">
        <w:rPr>
          <w:sz w:val="24"/>
          <w:szCs w:val="24"/>
        </w:rPr>
        <w:t>services)</w:t>
      </w:r>
      <w:r w:rsidR="006C0998" w:rsidRPr="004E1D13">
        <w:rPr>
          <w:sz w:val="24"/>
          <w:szCs w:val="24"/>
        </w:rPr>
        <w:t>;</w:t>
      </w:r>
    </w:p>
    <w:p w14:paraId="39CBCE68" w14:textId="0B1BF4E9" w:rsidR="009F245B" w:rsidRPr="004E1D13" w:rsidRDefault="000206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7"/>
        <w:rPr>
          <w:rFonts w:ascii="Symbol" w:hAnsi="Symbol"/>
          <w:sz w:val="24"/>
          <w:szCs w:val="24"/>
        </w:rPr>
      </w:pPr>
      <w:r w:rsidRPr="004E1D13">
        <w:rPr>
          <w:sz w:val="24"/>
          <w:szCs w:val="24"/>
        </w:rPr>
        <w:t xml:space="preserve">Educate members and campus professionals on how to evaluate emerging technology for universal </w:t>
      </w:r>
      <w:proofErr w:type="gramStart"/>
      <w:r w:rsidRPr="004E1D13">
        <w:rPr>
          <w:sz w:val="24"/>
          <w:szCs w:val="24"/>
        </w:rPr>
        <w:t>access</w:t>
      </w:r>
      <w:r w:rsidR="006C0998" w:rsidRPr="004E1D13">
        <w:rPr>
          <w:sz w:val="24"/>
          <w:szCs w:val="24"/>
        </w:rPr>
        <w:t>;</w:t>
      </w:r>
      <w:proofErr w:type="gramEnd"/>
    </w:p>
    <w:p w14:paraId="06A877C0" w14:textId="224C454E" w:rsidR="009F245B" w:rsidRPr="004E1D13" w:rsidRDefault="000206D8" w:rsidP="000206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66"/>
        <w:rPr>
          <w:sz w:val="24"/>
          <w:szCs w:val="24"/>
        </w:rPr>
      </w:pPr>
      <w:r w:rsidRPr="004E1D13">
        <w:rPr>
          <w:sz w:val="24"/>
          <w:szCs w:val="24"/>
        </w:rPr>
        <w:t xml:space="preserve">Facilitate procurement processes on our campuses to ensure future technology is </w:t>
      </w:r>
      <w:proofErr w:type="gramStart"/>
      <w:r w:rsidRPr="004E1D13">
        <w:rPr>
          <w:sz w:val="24"/>
          <w:szCs w:val="24"/>
        </w:rPr>
        <w:t>accessible</w:t>
      </w:r>
      <w:r w:rsidR="006C0998" w:rsidRPr="004E1D13">
        <w:rPr>
          <w:sz w:val="24"/>
          <w:szCs w:val="24"/>
        </w:rPr>
        <w:t>;</w:t>
      </w:r>
      <w:proofErr w:type="gramEnd"/>
    </w:p>
    <w:p w14:paraId="630B824C" w14:textId="44FB04DA" w:rsidR="006C0998" w:rsidRPr="004E1D13" w:rsidRDefault="006C0998" w:rsidP="000206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66"/>
        <w:rPr>
          <w:sz w:val="24"/>
          <w:szCs w:val="24"/>
        </w:rPr>
      </w:pPr>
      <w:r w:rsidRPr="004E1D13">
        <w:rPr>
          <w:sz w:val="24"/>
          <w:szCs w:val="24"/>
        </w:rPr>
        <w:t xml:space="preserve">Create enough expertise within the organization to create campus leaders </w:t>
      </w:r>
      <w:proofErr w:type="gramStart"/>
      <w:r w:rsidRPr="004E1D13">
        <w:rPr>
          <w:sz w:val="24"/>
          <w:szCs w:val="24"/>
        </w:rPr>
        <w:t>in the area of</w:t>
      </w:r>
      <w:proofErr w:type="gramEnd"/>
      <w:r w:rsidRPr="004E1D13">
        <w:rPr>
          <w:sz w:val="24"/>
          <w:szCs w:val="24"/>
        </w:rPr>
        <w:t xml:space="preserve"> assistive technology.</w:t>
      </w:r>
    </w:p>
    <w:p w14:paraId="0806B906" w14:textId="3C8226B1" w:rsidR="009F245B" w:rsidRPr="004E1D13" w:rsidRDefault="009F245B">
      <w:pPr>
        <w:pStyle w:val="BodyText"/>
        <w:spacing w:before="5"/>
      </w:pPr>
    </w:p>
    <w:p w14:paraId="04F4DE78" w14:textId="02C224E4" w:rsidR="009F245B" w:rsidRPr="004E1D13" w:rsidRDefault="009F245B">
      <w:pPr>
        <w:rPr>
          <w:sz w:val="24"/>
          <w:szCs w:val="24"/>
        </w:rPr>
        <w:sectPr w:rsidR="009F245B" w:rsidRPr="004E1D1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4107596A" w14:textId="77777777" w:rsidR="009F245B" w:rsidRPr="003100B2" w:rsidRDefault="00F23DF0">
      <w:pPr>
        <w:spacing w:before="78" w:line="322" w:lineRule="exact"/>
        <w:ind w:left="100"/>
        <w:rPr>
          <w:b/>
          <w:sz w:val="28"/>
          <w:szCs w:val="28"/>
        </w:rPr>
      </w:pPr>
      <w:r w:rsidRPr="003100B2">
        <w:rPr>
          <w:b/>
          <w:sz w:val="28"/>
          <w:szCs w:val="28"/>
        </w:rPr>
        <w:lastRenderedPageBreak/>
        <w:t>Two:</w:t>
      </w:r>
    </w:p>
    <w:p w14:paraId="51FE1DB6" w14:textId="77777777" w:rsidR="009F245B" w:rsidRPr="003100B2" w:rsidRDefault="00F23DF0">
      <w:pPr>
        <w:ind w:left="100"/>
        <w:rPr>
          <w:b/>
          <w:sz w:val="28"/>
          <w:szCs w:val="28"/>
        </w:rPr>
      </w:pPr>
      <w:r w:rsidRPr="003100B2">
        <w:rPr>
          <w:b/>
          <w:sz w:val="28"/>
          <w:szCs w:val="28"/>
        </w:rPr>
        <w:t>Professional</w:t>
      </w:r>
      <w:r w:rsidRPr="003100B2">
        <w:rPr>
          <w:b/>
          <w:spacing w:val="-5"/>
          <w:sz w:val="28"/>
          <w:szCs w:val="28"/>
        </w:rPr>
        <w:t xml:space="preserve"> </w:t>
      </w:r>
      <w:r w:rsidRPr="003100B2">
        <w:rPr>
          <w:b/>
          <w:sz w:val="28"/>
          <w:szCs w:val="28"/>
        </w:rPr>
        <w:t>Development</w:t>
      </w:r>
    </w:p>
    <w:p w14:paraId="1CC69FAB" w14:textId="77777777" w:rsidR="009F245B" w:rsidRPr="004E1D13" w:rsidRDefault="009F245B">
      <w:pPr>
        <w:pStyle w:val="BodyText"/>
        <w:spacing w:before="8"/>
        <w:rPr>
          <w:b/>
        </w:rPr>
      </w:pPr>
    </w:p>
    <w:p w14:paraId="0AE820B7" w14:textId="77777777" w:rsidR="009F245B" w:rsidRPr="004E1D13" w:rsidRDefault="00F23DF0">
      <w:pPr>
        <w:pStyle w:val="Heading2"/>
      </w:pPr>
      <w:r w:rsidRPr="004E1D13">
        <w:t>Goal</w:t>
      </w:r>
    </w:p>
    <w:p w14:paraId="063BCBCC" w14:textId="19706BD2" w:rsidR="009F245B" w:rsidRPr="004E1D13" w:rsidRDefault="00FD0880">
      <w:pPr>
        <w:pStyle w:val="BodyText"/>
        <w:ind w:left="100" w:right="288"/>
      </w:pPr>
      <w:r>
        <w:t>To meet the NYSDSC mission of “</w:t>
      </w:r>
      <w:r w:rsidRPr="00FD0880">
        <w:rPr>
          <w:bCs/>
        </w:rPr>
        <w:t>strengthen the professional knowledge and expertise of the membership for affiliated campus communities</w:t>
      </w:r>
      <w:r>
        <w:rPr>
          <w:bCs/>
        </w:rPr>
        <w:t>…”, NYSDSC will d</w:t>
      </w:r>
      <w:r w:rsidR="006C17AE" w:rsidRPr="004E1D13">
        <w:t xml:space="preserve">evelop and nurture the expertise of all members, providing educational opportunities on best practices and emerging </w:t>
      </w:r>
      <w:r w:rsidR="001C05E2" w:rsidRPr="004E1D13">
        <w:t>initiatives within the field of disability support in higher education</w:t>
      </w:r>
      <w:r w:rsidR="006C17AE" w:rsidRPr="004E1D13">
        <w:t xml:space="preserve">.  </w:t>
      </w:r>
    </w:p>
    <w:p w14:paraId="3F06173E" w14:textId="77777777" w:rsidR="009F245B" w:rsidRPr="004E1D13" w:rsidRDefault="009F245B">
      <w:pPr>
        <w:pStyle w:val="BodyText"/>
        <w:spacing w:before="3"/>
      </w:pPr>
    </w:p>
    <w:p w14:paraId="67B67FF6" w14:textId="77777777" w:rsidR="009F245B" w:rsidRPr="004E1D13" w:rsidRDefault="00F23DF0">
      <w:pPr>
        <w:pStyle w:val="Heading2"/>
        <w:spacing w:line="275" w:lineRule="exact"/>
      </w:pPr>
      <w:r w:rsidRPr="004E1D13">
        <w:t>Objectives</w:t>
      </w:r>
    </w:p>
    <w:p w14:paraId="34180990" w14:textId="70FBA286" w:rsidR="009F245B" w:rsidRPr="004E1D13" w:rsidRDefault="006C0998" w:rsidP="006C09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37" w:lineRule="auto"/>
        <w:ind w:right="642"/>
        <w:rPr>
          <w:sz w:val="24"/>
          <w:szCs w:val="24"/>
        </w:rPr>
      </w:pPr>
      <w:r w:rsidRPr="004E1D13">
        <w:rPr>
          <w:sz w:val="24"/>
          <w:szCs w:val="24"/>
        </w:rPr>
        <w:t xml:space="preserve">Be a resource for the membership </w:t>
      </w:r>
      <w:r w:rsidR="004E1D13" w:rsidRPr="004E1D13">
        <w:rPr>
          <w:sz w:val="24"/>
          <w:szCs w:val="24"/>
        </w:rPr>
        <w:t xml:space="preserve">and the greater education community </w:t>
      </w:r>
      <w:r w:rsidRPr="004E1D13">
        <w:rPr>
          <w:sz w:val="24"/>
          <w:szCs w:val="24"/>
        </w:rPr>
        <w:t xml:space="preserve">as a conduit of </w:t>
      </w:r>
      <w:r w:rsidR="001C05E2" w:rsidRPr="004E1D13">
        <w:rPr>
          <w:sz w:val="24"/>
          <w:szCs w:val="24"/>
        </w:rPr>
        <w:t xml:space="preserve">expertise </w:t>
      </w:r>
      <w:r w:rsidRPr="004E1D13">
        <w:rPr>
          <w:sz w:val="24"/>
          <w:szCs w:val="24"/>
        </w:rPr>
        <w:t xml:space="preserve">and best practices leading to inclusive campus environments across New York </w:t>
      </w:r>
      <w:proofErr w:type="gramStart"/>
      <w:r w:rsidRPr="004E1D13">
        <w:rPr>
          <w:sz w:val="24"/>
          <w:szCs w:val="24"/>
        </w:rPr>
        <w:t>State</w:t>
      </w:r>
      <w:r w:rsidR="00227C9D">
        <w:rPr>
          <w:sz w:val="24"/>
          <w:szCs w:val="24"/>
        </w:rPr>
        <w:t>;</w:t>
      </w:r>
      <w:proofErr w:type="gramEnd"/>
    </w:p>
    <w:p w14:paraId="31AD5183" w14:textId="7C37B216" w:rsidR="006C0998" w:rsidRDefault="006C0998" w:rsidP="006C09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37" w:lineRule="auto"/>
        <w:ind w:right="642"/>
        <w:rPr>
          <w:sz w:val="24"/>
          <w:szCs w:val="24"/>
        </w:rPr>
      </w:pPr>
      <w:r w:rsidRPr="004E1D13">
        <w:rPr>
          <w:sz w:val="24"/>
          <w:szCs w:val="24"/>
        </w:rPr>
        <w:t>Provide a venue and programming for professional development opportunities</w:t>
      </w:r>
      <w:r w:rsidR="004E1D13" w:rsidRPr="004E1D13">
        <w:rPr>
          <w:sz w:val="24"/>
          <w:szCs w:val="24"/>
        </w:rPr>
        <w:t xml:space="preserve"> annually or </w:t>
      </w:r>
      <w:proofErr w:type="gramStart"/>
      <w:r w:rsidR="004E1D13" w:rsidRPr="004E1D13">
        <w:rPr>
          <w:sz w:val="24"/>
          <w:szCs w:val="24"/>
        </w:rPr>
        <w:t>semi-annually</w:t>
      </w:r>
      <w:r w:rsidR="00227C9D">
        <w:rPr>
          <w:sz w:val="24"/>
          <w:szCs w:val="24"/>
        </w:rPr>
        <w:t>;</w:t>
      </w:r>
      <w:proofErr w:type="gramEnd"/>
      <w:r w:rsidR="004E1D13" w:rsidRPr="004E1D13">
        <w:rPr>
          <w:sz w:val="24"/>
          <w:szCs w:val="24"/>
        </w:rPr>
        <w:t xml:space="preserve">  </w:t>
      </w:r>
    </w:p>
    <w:p w14:paraId="7FB7EDB9" w14:textId="5F930882" w:rsidR="00227C9D" w:rsidRDefault="003100B2" w:rsidP="006C09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37" w:lineRule="auto"/>
        <w:ind w:right="642"/>
        <w:rPr>
          <w:sz w:val="24"/>
          <w:szCs w:val="24"/>
        </w:rPr>
      </w:pPr>
      <w:r>
        <w:rPr>
          <w:sz w:val="24"/>
          <w:szCs w:val="24"/>
        </w:rPr>
        <w:t xml:space="preserve">Be responsive to the professional needs of the membership for training and resource sharing to meet the needs of students with disabilities in higher </w:t>
      </w:r>
      <w:proofErr w:type="gramStart"/>
      <w:r>
        <w:rPr>
          <w:sz w:val="24"/>
          <w:szCs w:val="24"/>
        </w:rPr>
        <w:t>education</w:t>
      </w:r>
      <w:r w:rsidR="005D5471">
        <w:rPr>
          <w:sz w:val="24"/>
          <w:szCs w:val="24"/>
        </w:rPr>
        <w:t>;</w:t>
      </w:r>
      <w:proofErr w:type="gramEnd"/>
    </w:p>
    <w:p w14:paraId="1609870D" w14:textId="34AE5706" w:rsidR="005D5471" w:rsidRPr="004E1D13" w:rsidRDefault="005D5471" w:rsidP="006C099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37" w:lineRule="auto"/>
        <w:ind w:right="642"/>
        <w:rPr>
          <w:sz w:val="24"/>
          <w:szCs w:val="24"/>
        </w:rPr>
      </w:pPr>
      <w:r>
        <w:rPr>
          <w:sz w:val="24"/>
          <w:szCs w:val="24"/>
        </w:rPr>
        <w:t>Encourage participation and membership with The Association of Higher Education and Disability (AHEAD), which NYSDSC maintains affiliation status, for the purpose of drawing from AHEAD’s professional resources</w:t>
      </w:r>
      <w:r w:rsidR="00F23DF0">
        <w:rPr>
          <w:sz w:val="24"/>
          <w:szCs w:val="24"/>
        </w:rPr>
        <w:t xml:space="preserve"> and national reach</w:t>
      </w:r>
      <w:r>
        <w:rPr>
          <w:sz w:val="24"/>
          <w:szCs w:val="24"/>
        </w:rPr>
        <w:t>.</w:t>
      </w:r>
    </w:p>
    <w:p w14:paraId="7083844B" w14:textId="77777777" w:rsidR="009F245B" w:rsidRDefault="009F245B">
      <w:pPr>
        <w:pStyle w:val="BodyText"/>
        <w:spacing w:before="2"/>
        <w:rPr>
          <w:sz w:val="25"/>
        </w:rPr>
      </w:pPr>
    </w:p>
    <w:p w14:paraId="007720E5" w14:textId="77777777" w:rsidR="009F245B" w:rsidRDefault="00F23DF0">
      <w:pPr>
        <w:spacing w:before="89"/>
        <w:ind w:left="100"/>
        <w:rPr>
          <w:b/>
          <w:sz w:val="28"/>
        </w:rPr>
      </w:pPr>
      <w:r>
        <w:rPr>
          <w:b/>
          <w:sz w:val="28"/>
        </w:rPr>
        <w:t>Three:</w:t>
      </w:r>
    </w:p>
    <w:p w14:paraId="7535972D" w14:textId="51354F47" w:rsidR="009F245B" w:rsidRDefault="003100B2">
      <w:pPr>
        <w:spacing w:line="321" w:lineRule="exact"/>
        <w:ind w:left="100"/>
        <w:rPr>
          <w:b/>
          <w:sz w:val="28"/>
        </w:rPr>
      </w:pPr>
      <w:r>
        <w:rPr>
          <w:b/>
          <w:spacing w:val="-7"/>
          <w:sz w:val="28"/>
        </w:rPr>
        <w:t xml:space="preserve">Institutional </w:t>
      </w:r>
      <w:r w:rsidR="00F23DF0">
        <w:rPr>
          <w:b/>
          <w:sz w:val="28"/>
        </w:rPr>
        <w:t>Collaboration</w:t>
      </w:r>
      <w:r>
        <w:rPr>
          <w:b/>
          <w:sz w:val="28"/>
        </w:rPr>
        <w:t xml:space="preserve"> and Responsibility</w:t>
      </w:r>
    </w:p>
    <w:p w14:paraId="052F31E9" w14:textId="77777777" w:rsidR="003100B2" w:rsidRDefault="003100B2">
      <w:pPr>
        <w:spacing w:line="321" w:lineRule="exact"/>
        <w:ind w:left="100"/>
        <w:rPr>
          <w:b/>
          <w:sz w:val="28"/>
        </w:rPr>
      </w:pPr>
    </w:p>
    <w:p w14:paraId="23F59D13" w14:textId="77777777" w:rsidR="009F245B" w:rsidRDefault="00F23DF0">
      <w:pPr>
        <w:pStyle w:val="Heading2"/>
        <w:spacing w:line="273" w:lineRule="exact"/>
      </w:pPr>
      <w:r>
        <w:t>Goal</w:t>
      </w:r>
    </w:p>
    <w:p w14:paraId="2097AD5B" w14:textId="0AED599A" w:rsidR="009F245B" w:rsidRDefault="00F23DF0">
      <w:pPr>
        <w:pStyle w:val="BodyText"/>
        <w:ind w:left="100" w:right="202"/>
      </w:pP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NYSDSC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 “</w:t>
      </w:r>
      <w:r w:rsidR="009E3573">
        <w:t xml:space="preserve">actively advocating for the inclusion, </w:t>
      </w:r>
      <w:proofErr w:type="gramStart"/>
      <w:r w:rsidR="009E3573">
        <w:t>equity</w:t>
      </w:r>
      <w:proofErr w:type="gramEnd"/>
      <w:r w:rsidR="009E3573">
        <w:t xml:space="preserve"> and dignity of students with disabilities</w:t>
      </w:r>
      <w:r w:rsidR="00FD0880">
        <w:t>…</w:t>
      </w:r>
      <w:r w:rsidR="009E3573">
        <w:t xml:space="preserve">”, </w:t>
      </w:r>
      <w:r>
        <w:t>the</w:t>
      </w:r>
      <w:r>
        <w:rPr>
          <w:spacing w:val="-1"/>
        </w:rPr>
        <w:t xml:space="preserve"> </w:t>
      </w:r>
      <w:r>
        <w:t>NYSDSC</w:t>
      </w:r>
      <w:r>
        <w:rPr>
          <w:spacing w:val="-2"/>
        </w:rPr>
        <w:t xml:space="preserve"> </w:t>
      </w:r>
      <w:r>
        <w:t>will</w:t>
      </w:r>
      <w:r>
        <w:rPr>
          <w:spacing w:val="-57"/>
        </w:rPr>
        <w:t xml:space="preserve"> </w:t>
      </w:r>
      <w:r w:rsidR="009E3573">
        <w:rPr>
          <w:spacing w:val="-57"/>
        </w:rPr>
        <w:t xml:space="preserve">    </w:t>
      </w:r>
      <w:r>
        <w:t>build a collaborative, comprehensive, and sustainable program of colleague-to-colleague</w:t>
      </w:r>
      <w:r>
        <w:rPr>
          <w:spacing w:val="1"/>
        </w:rPr>
        <w:t xml:space="preserve"> </w:t>
      </w:r>
      <w:r>
        <w:t xml:space="preserve">development opportunities for </w:t>
      </w:r>
      <w:r w:rsidR="009E3573">
        <w:t xml:space="preserve">campus professionals in the design of equitable campus environments.  </w:t>
      </w:r>
    </w:p>
    <w:p w14:paraId="75E25286" w14:textId="77777777" w:rsidR="009F245B" w:rsidRDefault="009F245B">
      <w:pPr>
        <w:pStyle w:val="BodyText"/>
        <w:spacing w:before="3"/>
      </w:pPr>
    </w:p>
    <w:p w14:paraId="0684D00D" w14:textId="77777777" w:rsidR="009F245B" w:rsidRDefault="00F23DF0">
      <w:pPr>
        <w:pStyle w:val="Heading2"/>
      </w:pPr>
      <w:r>
        <w:t>Objectives:</w:t>
      </w:r>
    </w:p>
    <w:p w14:paraId="7A71A56F" w14:textId="42800023" w:rsidR="0099333E" w:rsidRDefault="0099333E" w:rsidP="0099333E">
      <w:pPr>
        <w:pStyle w:val="BodyText"/>
        <w:numPr>
          <w:ilvl w:val="0"/>
          <w:numId w:val="1"/>
        </w:numPr>
        <w:ind w:right="238"/>
      </w:pPr>
      <w:r>
        <w:t xml:space="preserve">Support the membership in building </w:t>
      </w:r>
      <w:r w:rsidR="00AF5808">
        <w:t xml:space="preserve">awareness of institutional responsibility to provide equitable educational environments </w:t>
      </w:r>
      <w:r w:rsidR="00AF5808" w:rsidRPr="00AF5808">
        <w:t>for students with disabilities</w:t>
      </w:r>
      <w:r w:rsidR="00AF5808">
        <w:t xml:space="preserve"> from the point of design to the delivery of opportunities.  </w:t>
      </w:r>
    </w:p>
    <w:p w14:paraId="439204B3" w14:textId="4A797FA3" w:rsidR="00FD0880" w:rsidRDefault="00FD0880" w:rsidP="0099333E">
      <w:pPr>
        <w:pStyle w:val="BodyText"/>
        <w:numPr>
          <w:ilvl w:val="0"/>
          <w:numId w:val="1"/>
        </w:numPr>
        <w:ind w:right="238"/>
      </w:pPr>
      <w:r>
        <w:t xml:space="preserve">Support the membership in building awareness that institutional responsibility and compliance is the floor of disability support services and effective inclusion requires a culture of acceptance, social </w:t>
      </w:r>
      <w:proofErr w:type="gramStart"/>
      <w:r>
        <w:t>justice</w:t>
      </w:r>
      <w:proofErr w:type="gramEnd"/>
      <w:r>
        <w:t xml:space="preserve"> and universal design.</w:t>
      </w:r>
    </w:p>
    <w:p w14:paraId="32226A81" w14:textId="76DF9EAB" w:rsidR="0085760F" w:rsidRDefault="0085760F" w:rsidP="0099333E">
      <w:pPr>
        <w:pStyle w:val="BodyText"/>
        <w:numPr>
          <w:ilvl w:val="0"/>
          <w:numId w:val="1"/>
        </w:numPr>
        <w:ind w:right="238"/>
      </w:pPr>
      <w:r>
        <w:t>Identify campus professionals and stakeholders who need to be invested in our students before systemic change can be effective and facilitate connections in those</w:t>
      </w:r>
      <w:r w:rsidR="00216199">
        <w:t xml:space="preserve"> </w:t>
      </w:r>
      <w:proofErr w:type="gramStart"/>
      <w:r w:rsidR="002420FC">
        <w:t>relationships;</w:t>
      </w:r>
      <w:proofErr w:type="gramEnd"/>
    </w:p>
    <w:p w14:paraId="55AC269F" w14:textId="77777777" w:rsidR="0099333E" w:rsidRPr="00DB5E4B" w:rsidRDefault="0099333E" w:rsidP="0099333E">
      <w:pPr>
        <w:pStyle w:val="ListParagraph"/>
        <w:tabs>
          <w:tab w:val="left" w:pos="820"/>
          <w:tab w:val="left" w:pos="821"/>
        </w:tabs>
        <w:ind w:right="542" w:firstLine="0"/>
        <w:rPr>
          <w:rFonts w:ascii="Symbol" w:hAnsi="Symbol"/>
          <w:sz w:val="20"/>
        </w:rPr>
      </w:pPr>
    </w:p>
    <w:p w14:paraId="1E6BF13A" w14:textId="433F6F62" w:rsidR="002420FC" w:rsidRDefault="002420FC">
      <w:pPr>
        <w:rPr>
          <w:b/>
          <w:sz w:val="24"/>
        </w:rPr>
      </w:pPr>
      <w:r>
        <w:rPr>
          <w:b/>
          <w:sz w:val="24"/>
        </w:rPr>
        <w:br w:type="page"/>
      </w:r>
    </w:p>
    <w:p w14:paraId="73A0E1E8" w14:textId="77777777" w:rsidR="009F245B" w:rsidRDefault="009F245B">
      <w:pPr>
        <w:spacing w:before="90"/>
        <w:ind w:left="100"/>
        <w:rPr>
          <w:b/>
          <w:sz w:val="24"/>
        </w:rPr>
      </w:pPr>
    </w:p>
    <w:p w14:paraId="2E1207A7" w14:textId="77777777" w:rsidR="009F245B" w:rsidRDefault="00F23DF0">
      <w:pPr>
        <w:spacing w:before="1" w:line="322" w:lineRule="exact"/>
        <w:ind w:left="100"/>
        <w:rPr>
          <w:b/>
          <w:sz w:val="28"/>
        </w:rPr>
      </w:pPr>
      <w:bookmarkStart w:id="4" w:name="_Hlk98503909"/>
      <w:r>
        <w:rPr>
          <w:b/>
          <w:sz w:val="28"/>
        </w:rPr>
        <w:t>Four:</w:t>
      </w:r>
    </w:p>
    <w:p w14:paraId="04BC5362" w14:textId="4287DA36" w:rsidR="009F245B" w:rsidRDefault="00F23DF0">
      <w:pPr>
        <w:ind w:left="100"/>
        <w:rPr>
          <w:b/>
          <w:sz w:val="28"/>
        </w:rPr>
      </w:pPr>
      <w:r>
        <w:rPr>
          <w:b/>
          <w:sz w:val="28"/>
        </w:rPr>
        <w:t>Leadership</w:t>
      </w:r>
      <w:r w:rsidR="00853081">
        <w:rPr>
          <w:b/>
          <w:sz w:val="28"/>
        </w:rPr>
        <w:t xml:space="preserve"> and Governance</w:t>
      </w:r>
    </w:p>
    <w:bookmarkEnd w:id="4"/>
    <w:p w14:paraId="47D7958B" w14:textId="77777777" w:rsidR="009F245B" w:rsidRDefault="009F245B">
      <w:pPr>
        <w:pStyle w:val="BodyText"/>
        <w:spacing w:before="10"/>
        <w:rPr>
          <w:b/>
          <w:sz w:val="23"/>
        </w:rPr>
      </w:pPr>
    </w:p>
    <w:p w14:paraId="3490BF27" w14:textId="77777777" w:rsidR="009F245B" w:rsidRDefault="00F23DF0">
      <w:pPr>
        <w:pStyle w:val="Heading2"/>
      </w:pPr>
      <w:r>
        <w:t>Goal</w:t>
      </w:r>
    </w:p>
    <w:p w14:paraId="300203DA" w14:textId="7A0954D9" w:rsidR="009F245B" w:rsidRDefault="00F23DF0">
      <w:pPr>
        <w:pStyle w:val="BodyText"/>
        <w:ind w:left="100" w:right="102"/>
      </w:pPr>
      <w:r>
        <w:t>To meet the</w:t>
      </w:r>
      <w:r>
        <w:rPr>
          <w:spacing w:val="-1"/>
        </w:rPr>
        <w:t xml:space="preserve"> </w:t>
      </w:r>
      <w:r>
        <w:t>NYSDSC</w:t>
      </w:r>
      <w:r>
        <w:rPr>
          <w:spacing w:val="1"/>
        </w:rPr>
        <w:t xml:space="preserve"> </w:t>
      </w:r>
      <w:r>
        <w:t>mission of</w:t>
      </w:r>
      <w:r>
        <w:rPr>
          <w:spacing w:val="1"/>
        </w:rPr>
        <w:t xml:space="preserve"> </w:t>
      </w:r>
      <w:r>
        <w:t>“</w:t>
      </w:r>
      <w:r w:rsidR="00E300F1" w:rsidRPr="00E300F1">
        <w:rPr>
          <w:bCs/>
        </w:rPr>
        <w:t xml:space="preserve">actively advocating for the inclusion, </w:t>
      </w:r>
      <w:proofErr w:type="gramStart"/>
      <w:r w:rsidR="00E300F1" w:rsidRPr="00E300F1">
        <w:rPr>
          <w:bCs/>
        </w:rPr>
        <w:t>equity</w:t>
      </w:r>
      <w:proofErr w:type="gramEnd"/>
      <w:r w:rsidR="00E300F1" w:rsidRPr="00E300F1">
        <w:rPr>
          <w:bCs/>
        </w:rPr>
        <w:t xml:space="preserve"> and dignity of students with disabilities</w:t>
      </w:r>
      <w:r w:rsidR="00FD0880">
        <w:rPr>
          <w:bCs/>
        </w:rPr>
        <w:t>…</w:t>
      </w:r>
      <w:r>
        <w:t xml:space="preserve">”, </w:t>
      </w:r>
      <w:r w:rsidR="00EE53DB">
        <w:t xml:space="preserve">the NYSDSC will continue to </w:t>
      </w:r>
      <w:r>
        <w:t>develop</w:t>
      </w:r>
      <w:r w:rsidR="00AF232A">
        <w:t xml:space="preserve">, </w:t>
      </w:r>
      <w:r>
        <w:t>foster</w:t>
      </w:r>
      <w:r w:rsidR="00AF232A">
        <w:t>, and leverage</w:t>
      </w:r>
      <w:r>
        <w:t xml:space="preserve"> working relationships with </w:t>
      </w:r>
      <w:r w:rsidR="00AF232A">
        <w:t xml:space="preserve">organizations, </w:t>
      </w:r>
      <w:r>
        <w:t>agencies</w:t>
      </w:r>
      <w:r w:rsidR="00AF232A">
        <w:t>,</w:t>
      </w:r>
      <w:r w:rsidR="00EE53DB">
        <w:t xml:space="preserve"> </w:t>
      </w:r>
      <w:r w:rsidR="00AF232A">
        <w:t xml:space="preserve">and governmental entities </w:t>
      </w:r>
      <w:r w:rsidR="00EE53DB">
        <w:t xml:space="preserve">in the advancement of social justice </w:t>
      </w:r>
      <w:r>
        <w:t>for</w:t>
      </w:r>
      <w:r>
        <w:rPr>
          <w:spacing w:val="1"/>
        </w:rPr>
        <w:t xml:space="preserve"> </w:t>
      </w:r>
      <w:r w:rsidR="00AF232A">
        <w:t>a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and emerging student population.</w:t>
      </w:r>
    </w:p>
    <w:p w14:paraId="585A7D03" w14:textId="77777777" w:rsidR="009F245B" w:rsidRDefault="009F245B">
      <w:pPr>
        <w:pStyle w:val="BodyText"/>
        <w:spacing w:before="2"/>
      </w:pPr>
    </w:p>
    <w:p w14:paraId="227ACC7C" w14:textId="77777777" w:rsidR="009F245B" w:rsidRDefault="00F23DF0">
      <w:pPr>
        <w:pStyle w:val="Heading2"/>
      </w:pPr>
      <w:r>
        <w:t>Objectives:</w:t>
      </w:r>
    </w:p>
    <w:p w14:paraId="40285051" w14:textId="19932F6E" w:rsidR="002E37B4" w:rsidRPr="002E37B4" w:rsidRDefault="00F23D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90"/>
        <w:rPr>
          <w:rFonts w:ascii="Symbol" w:hAnsi="Symbol"/>
          <w:sz w:val="20"/>
        </w:rPr>
      </w:pPr>
      <w:r>
        <w:rPr>
          <w:sz w:val="24"/>
        </w:rPr>
        <w:t xml:space="preserve">Define </w:t>
      </w:r>
      <w:r w:rsidR="002E37B4">
        <w:rPr>
          <w:sz w:val="24"/>
        </w:rPr>
        <w:t xml:space="preserve">and grow </w:t>
      </w:r>
      <w:r>
        <w:rPr>
          <w:sz w:val="24"/>
        </w:rPr>
        <w:t xml:space="preserve">NYSDSC relationships and future needs with </w:t>
      </w:r>
      <w:r w:rsidR="002E37B4">
        <w:rPr>
          <w:sz w:val="24"/>
        </w:rPr>
        <w:t xml:space="preserve">local, state and federal agencies and entities such as </w:t>
      </w:r>
      <w:r>
        <w:rPr>
          <w:sz w:val="24"/>
        </w:rPr>
        <w:t>the New York State</w:t>
      </w:r>
      <w:r>
        <w:rPr>
          <w:spacing w:val="1"/>
          <w:sz w:val="24"/>
        </w:rPr>
        <w:t xml:space="preserve"> </w:t>
      </w:r>
      <w:r w:rsidR="00AF232A">
        <w:rPr>
          <w:sz w:val="24"/>
        </w:rPr>
        <w:t>E</w:t>
      </w:r>
      <w:r>
        <w:rPr>
          <w:sz w:val="24"/>
        </w:rPr>
        <w:t>ducation</w:t>
      </w:r>
      <w:r>
        <w:rPr>
          <w:spacing w:val="-2"/>
          <w:sz w:val="24"/>
        </w:rPr>
        <w:t xml:space="preserve"> </w:t>
      </w:r>
      <w:r w:rsidR="00AF232A">
        <w:rPr>
          <w:sz w:val="24"/>
        </w:rPr>
        <w:t>D</w:t>
      </w:r>
      <w:r>
        <w:rPr>
          <w:sz w:val="24"/>
        </w:rPr>
        <w:t>epartment</w:t>
      </w:r>
      <w:r w:rsidR="002E37B4">
        <w:rPr>
          <w:spacing w:val="-2"/>
          <w:sz w:val="24"/>
        </w:rPr>
        <w:t>, the New York State Assembly, the New York State Senate, and other entities responsible for funding the learning and working en</w:t>
      </w:r>
      <w:r w:rsidR="00E300F1">
        <w:rPr>
          <w:spacing w:val="-2"/>
          <w:sz w:val="24"/>
        </w:rPr>
        <w:t xml:space="preserve">vironments of students with </w:t>
      </w:r>
      <w:proofErr w:type="gramStart"/>
      <w:r w:rsidR="00E300F1">
        <w:rPr>
          <w:spacing w:val="-2"/>
          <w:sz w:val="24"/>
        </w:rPr>
        <w:t>disabilities;</w:t>
      </w:r>
      <w:proofErr w:type="gramEnd"/>
      <w:r>
        <w:rPr>
          <w:sz w:val="24"/>
        </w:rPr>
        <w:t xml:space="preserve"> </w:t>
      </w:r>
    </w:p>
    <w:p w14:paraId="5C037634" w14:textId="3E8F3CBE" w:rsidR="009F245B" w:rsidRDefault="00F23D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90"/>
        <w:rPr>
          <w:rFonts w:ascii="Symbol" w:hAnsi="Symbol"/>
          <w:sz w:val="20"/>
        </w:rPr>
      </w:pPr>
      <w:r>
        <w:rPr>
          <w:sz w:val="24"/>
        </w:rPr>
        <w:t>Strategize other key relationships that need further development (e.g.</w:t>
      </w:r>
      <w:r>
        <w:rPr>
          <w:spacing w:val="1"/>
          <w:sz w:val="24"/>
        </w:rPr>
        <w:t xml:space="preserve"> </w:t>
      </w:r>
      <w:r>
        <w:rPr>
          <w:sz w:val="24"/>
        </w:rPr>
        <w:t>Access-</w:t>
      </w:r>
      <w:proofErr w:type="gramStart"/>
      <w:r>
        <w:rPr>
          <w:sz w:val="24"/>
        </w:rPr>
        <w:t>VR,OPWDD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CBVH,</w:t>
      </w:r>
      <w:r>
        <w:rPr>
          <w:spacing w:val="2"/>
          <w:sz w:val="24"/>
        </w:rPr>
        <w:t xml:space="preserve"> </w:t>
      </w:r>
      <w:r>
        <w:rPr>
          <w:sz w:val="24"/>
        </w:rPr>
        <w:t>LDA</w:t>
      </w:r>
      <w:r>
        <w:rPr>
          <w:spacing w:val="-1"/>
          <w:sz w:val="24"/>
        </w:rPr>
        <w:t xml:space="preserve"> </w:t>
      </w:r>
      <w:r>
        <w:rPr>
          <w:sz w:val="24"/>
        </w:rPr>
        <w:t>Parent orgs,</w:t>
      </w:r>
      <w:r>
        <w:rPr>
          <w:spacing w:val="5"/>
          <w:sz w:val="24"/>
        </w:rPr>
        <w:t xml:space="preserve"> </w:t>
      </w:r>
      <w:r>
        <w:rPr>
          <w:sz w:val="24"/>
        </w:rPr>
        <w:t>AHEAD)</w:t>
      </w:r>
      <w:r w:rsidR="00E300F1">
        <w:rPr>
          <w:sz w:val="24"/>
        </w:rPr>
        <w:t>;</w:t>
      </w:r>
    </w:p>
    <w:p w14:paraId="3844E709" w14:textId="5FD82F91" w:rsidR="0099333E" w:rsidRPr="0099333E" w:rsidRDefault="00E300F1" w:rsidP="009933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2"/>
        <w:ind w:right="110"/>
        <w:rPr>
          <w:rFonts w:ascii="Symbol" w:hAnsi="Symbol"/>
          <w:sz w:val="20"/>
        </w:rPr>
      </w:pPr>
      <w:r w:rsidRPr="0099333E">
        <w:rPr>
          <w:sz w:val="24"/>
        </w:rPr>
        <w:t xml:space="preserve">Provide a voice for students with disabilities </w:t>
      </w:r>
      <w:r w:rsidR="0099333E">
        <w:rPr>
          <w:sz w:val="24"/>
        </w:rPr>
        <w:t xml:space="preserve">and disability support professionals </w:t>
      </w:r>
      <w:r w:rsidRPr="0099333E">
        <w:rPr>
          <w:sz w:val="24"/>
        </w:rPr>
        <w:t xml:space="preserve">in higher education who are impacted by the allocation of public funds to higher education environments and </w:t>
      </w:r>
      <w:proofErr w:type="gramStart"/>
      <w:r w:rsidRPr="0099333E">
        <w:rPr>
          <w:sz w:val="24"/>
        </w:rPr>
        <w:t>opportunities;</w:t>
      </w:r>
      <w:proofErr w:type="gramEnd"/>
    </w:p>
    <w:p w14:paraId="03A5BD3F" w14:textId="77777777" w:rsidR="0099333E" w:rsidRPr="0099333E" w:rsidRDefault="0099333E" w:rsidP="0099333E">
      <w:pPr>
        <w:pStyle w:val="ListParagraph"/>
        <w:tabs>
          <w:tab w:val="left" w:pos="820"/>
          <w:tab w:val="left" w:pos="821"/>
        </w:tabs>
        <w:spacing w:before="72"/>
        <w:ind w:right="110" w:firstLine="0"/>
        <w:rPr>
          <w:rFonts w:ascii="Symbol" w:hAnsi="Symbol"/>
          <w:sz w:val="20"/>
        </w:rPr>
      </w:pPr>
    </w:p>
    <w:p w14:paraId="74C627DA" w14:textId="77777777" w:rsidR="0099333E" w:rsidRDefault="0099333E" w:rsidP="0099333E">
      <w:pPr>
        <w:spacing w:before="1" w:line="322" w:lineRule="exact"/>
        <w:rPr>
          <w:b/>
          <w:sz w:val="28"/>
        </w:rPr>
      </w:pPr>
      <w:r w:rsidRPr="0099333E">
        <w:rPr>
          <w:b/>
          <w:sz w:val="28"/>
        </w:rPr>
        <w:t>F</w:t>
      </w:r>
      <w:r>
        <w:rPr>
          <w:b/>
          <w:sz w:val="28"/>
        </w:rPr>
        <w:t>ive</w:t>
      </w:r>
      <w:r w:rsidRPr="0099333E">
        <w:rPr>
          <w:b/>
          <w:sz w:val="28"/>
        </w:rPr>
        <w:t>:</w:t>
      </w:r>
      <w:r>
        <w:rPr>
          <w:b/>
          <w:sz w:val="28"/>
        </w:rPr>
        <w:tab/>
      </w:r>
    </w:p>
    <w:p w14:paraId="4F488435" w14:textId="1DD7C19D" w:rsidR="0099333E" w:rsidRPr="0099333E" w:rsidRDefault="0099333E" w:rsidP="0099333E">
      <w:pPr>
        <w:spacing w:before="1" w:line="322" w:lineRule="exact"/>
        <w:rPr>
          <w:b/>
          <w:sz w:val="28"/>
        </w:rPr>
      </w:pPr>
      <w:r>
        <w:rPr>
          <w:b/>
          <w:sz w:val="28"/>
        </w:rPr>
        <w:t>Diversity and Advocacy</w:t>
      </w:r>
    </w:p>
    <w:p w14:paraId="53B01B4F" w14:textId="77777777" w:rsidR="0099333E" w:rsidRPr="0099333E" w:rsidRDefault="0099333E" w:rsidP="0099333E">
      <w:pPr>
        <w:tabs>
          <w:tab w:val="left" w:pos="820"/>
          <w:tab w:val="left" w:pos="821"/>
        </w:tabs>
        <w:spacing w:before="72"/>
        <w:ind w:right="110"/>
        <w:rPr>
          <w:rFonts w:ascii="Symbol" w:hAnsi="Symbol"/>
          <w:sz w:val="20"/>
        </w:rPr>
      </w:pPr>
    </w:p>
    <w:p w14:paraId="54308813" w14:textId="77777777" w:rsidR="009F245B" w:rsidRDefault="00F23DF0">
      <w:pPr>
        <w:pStyle w:val="Heading2"/>
      </w:pPr>
      <w:r>
        <w:t>Goal</w:t>
      </w:r>
    </w:p>
    <w:p w14:paraId="64E1162B" w14:textId="2F9C458D" w:rsidR="009F245B" w:rsidRDefault="00F23DF0">
      <w:pPr>
        <w:pStyle w:val="BodyText"/>
        <w:ind w:left="100" w:right="622"/>
      </w:pPr>
      <w:r>
        <w:t>To meet the NYSDSC mission to</w:t>
      </w:r>
      <w:r w:rsidR="005D5840" w:rsidRPr="005D5840">
        <w:rPr>
          <w:bCs/>
          <w:sz w:val="28"/>
          <w:szCs w:val="22"/>
        </w:rPr>
        <w:t xml:space="preserve"> </w:t>
      </w:r>
      <w:r w:rsidR="005D5840">
        <w:rPr>
          <w:bCs/>
          <w:sz w:val="28"/>
          <w:szCs w:val="22"/>
        </w:rPr>
        <w:t>“</w:t>
      </w:r>
      <w:r w:rsidR="005D5840" w:rsidRPr="005D5840">
        <w:rPr>
          <w:bCs/>
        </w:rPr>
        <w:t>actively advocat</w:t>
      </w:r>
      <w:r w:rsidR="005D5840">
        <w:rPr>
          <w:bCs/>
        </w:rPr>
        <w:t>e</w:t>
      </w:r>
      <w:r w:rsidR="005D5840" w:rsidRPr="005D5840">
        <w:rPr>
          <w:bCs/>
        </w:rPr>
        <w:t xml:space="preserve"> for the inclusion, </w:t>
      </w:r>
      <w:proofErr w:type="gramStart"/>
      <w:r w:rsidR="005D5840" w:rsidRPr="005D5840">
        <w:rPr>
          <w:bCs/>
        </w:rPr>
        <w:t>equity</w:t>
      </w:r>
      <w:proofErr w:type="gramEnd"/>
      <w:r w:rsidR="005D5840" w:rsidRPr="005D5840">
        <w:rPr>
          <w:bCs/>
        </w:rPr>
        <w:t xml:space="preserve"> and dignity of students with disabilities</w:t>
      </w:r>
      <w:r w:rsidR="005D5840">
        <w:rPr>
          <w:bCs/>
        </w:rPr>
        <w:t>…” NYSDSC will</w:t>
      </w:r>
      <w:r>
        <w:t xml:space="preserve"> </w:t>
      </w:r>
      <w:r w:rsidR="005D5840">
        <w:t>actively promote the intentional inclusion of disability within the context of Diversity, Equity and Inclusion initiatives</w:t>
      </w:r>
      <w:r>
        <w:t>.</w:t>
      </w:r>
    </w:p>
    <w:p w14:paraId="2A1C6496" w14:textId="77777777" w:rsidR="009F245B" w:rsidRDefault="009F245B">
      <w:pPr>
        <w:pStyle w:val="BodyText"/>
        <w:spacing w:before="2"/>
      </w:pPr>
    </w:p>
    <w:p w14:paraId="1E4B96BA" w14:textId="1EBBBC88" w:rsidR="009F245B" w:rsidRDefault="00F23DF0">
      <w:pPr>
        <w:pStyle w:val="Heading2"/>
      </w:pPr>
      <w:r>
        <w:t>Objective</w:t>
      </w:r>
      <w:r w:rsidR="00AF232A">
        <w:t>s</w:t>
      </w:r>
      <w:r>
        <w:t>:</w:t>
      </w:r>
    </w:p>
    <w:p w14:paraId="50400B6B" w14:textId="1900B560" w:rsidR="009F245B" w:rsidRPr="00346810" w:rsidRDefault="003468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33"/>
        <w:rPr>
          <w:rFonts w:ascii="Symbol" w:hAnsi="Symbol"/>
          <w:sz w:val="20"/>
        </w:rPr>
      </w:pPr>
      <w:r>
        <w:rPr>
          <w:sz w:val="24"/>
        </w:rPr>
        <w:t>Broaden the understanding and exposure of disability culture by sharing resources regarding the unique characteristics and lived experiences of students with disabilities.</w:t>
      </w:r>
    </w:p>
    <w:p w14:paraId="1815A60A" w14:textId="77777777" w:rsidR="0085760F" w:rsidRPr="0085760F" w:rsidRDefault="003468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33"/>
        <w:rPr>
          <w:rFonts w:ascii="Symbol" w:hAnsi="Symbol"/>
          <w:sz w:val="20"/>
        </w:rPr>
      </w:pPr>
      <w:r>
        <w:rPr>
          <w:sz w:val="24"/>
        </w:rPr>
        <w:t xml:space="preserve">Advocate for meaningful change in how disability is valued, </w:t>
      </w:r>
      <w:proofErr w:type="gramStart"/>
      <w:r>
        <w:rPr>
          <w:sz w:val="24"/>
        </w:rPr>
        <w:t>appreciated</w:t>
      </w:r>
      <w:proofErr w:type="gramEnd"/>
      <w:r>
        <w:rPr>
          <w:sz w:val="24"/>
        </w:rPr>
        <w:t xml:space="preserve"> and celebrated in diverse environments. </w:t>
      </w:r>
    </w:p>
    <w:p w14:paraId="4402E575" w14:textId="15CA9971" w:rsidR="009F245B" w:rsidRDefault="0085760F" w:rsidP="002420FC">
      <w:pPr>
        <w:pStyle w:val="ListParagraph"/>
        <w:numPr>
          <w:ilvl w:val="0"/>
          <w:numId w:val="1"/>
        </w:numPr>
        <w:rPr>
          <w:spacing w:val="-1"/>
          <w:sz w:val="24"/>
        </w:rPr>
      </w:pPr>
      <w:r w:rsidRPr="0085760F">
        <w:rPr>
          <w:spacing w:val="-1"/>
          <w:sz w:val="24"/>
        </w:rPr>
        <w:t>The NYSDSC will identify initiatives within the higher education community which require deliberate, intentional involvement of DSS professionals</w:t>
      </w:r>
      <w:r>
        <w:rPr>
          <w:spacing w:val="-1"/>
          <w:sz w:val="24"/>
        </w:rPr>
        <w:t xml:space="preserve"> and students with disabilities</w:t>
      </w:r>
      <w:r w:rsidRPr="0085760F">
        <w:rPr>
          <w:spacing w:val="-1"/>
          <w:sz w:val="24"/>
        </w:rPr>
        <w:t>, including, but not limited to, D</w:t>
      </w:r>
      <w:r>
        <w:rPr>
          <w:spacing w:val="-1"/>
          <w:sz w:val="24"/>
        </w:rPr>
        <w:t xml:space="preserve">iversity, </w:t>
      </w:r>
      <w:r w:rsidRPr="0085760F">
        <w:rPr>
          <w:spacing w:val="-1"/>
          <w:sz w:val="24"/>
        </w:rPr>
        <w:t>E</w:t>
      </w:r>
      <w:r>
        <w:rPr>
          <w:spacing w:val="-1"/>
          <w:sz w:val="24"/>
        </w:rPr>
        <w:t xml:space="preserve">quity and </w:t>
      </w:r>
      <w:r w:rsidRPr="0085760F">
        <w:rPr>
          <w:spacing w:val="-1"/>
          <w:sz w:val="24"/>
        </w:rPr>
        <w:t>I</w:t>
      </w:r>
      <w:r>
        <w:rPr>
          <w:spacing w:val="-1"/>
          <w:sz w:val="24"/>
        </w:rPr>
        <w:t>nclusion</w:t>
      </w:r>
      <w:r w:rsidRPr="0085760F">
        <w:rPr>
          <w:spacing w:val="-1"/>
          <w:sz w:val="24"/>
        </w:rPr>
        <w:t>, Universal Design, and EIT Accessibility and will provide resources for the membership on integrating themselves to discussions occurring on N</w:t>
      </w:r>
      <w:r w:rsidR="00F23DF0">
        <w:rPr>
          <w:spacing w:val="-1"/>
          <w:sz w:val="24"/>
        </w:rPr>
        <w:t xml:space="preserve">ew </w:t>
      </w:r>
      <w:r w:rsidRPr="0085760F">
        <w:rPr>
          <w:spacing w:val="-1"/>
          <w:sz w:val="24"/>
        </w:rPr>
        <w:t>Y</w:t>
      </w:r>
      <w:r w:rsidR="00F23DF0">
        <w:rPr>
          <w:spacing w:val="-1"/>
          <w:sz w:val="24"/>
        </w:rPr>
        <w:t xml:space="preserve">ork </w:t>
      </w:r>
      <w:r w:rsidRPr="0085760F">
        <w:rPr>
          <w:spacing w:val="-1"/>
          <w:sz w:val="24"/>
        </w:rPr>
        <w:t>S</w:t>
      </w:r>
      <w:r w:rsidR="00F23DF0">
        <w:rPr>
          <w:spacing w:val="-1"/>
          <w:sz w:val="24"/>
        </w:rPr>
        <w:t>tate</w:t>
      </w:r>
      <w:r w:rsidRPr="0085760F">
        <w:rPr>
          <w:spacing w:val="-1"/>
          <w:sz w:val="24"/>
        </w:rPr>
        <w:t xml:space="preserve"> </w:t>
      </w:r>
      <w:proofErr w:type="gramStart"/>
      <w:r w:rsidRPr="0085760F">
        <w:rPr>
          <w:spacing w:val="-1"/>
          <w:sz w:val="24"/>
        </w:rPr>
        <w:t>campuses;</w:t>
      </w:r>
      <w:proofErr w:type="gramEnd"/>
    </w:p>
    <w:p w14:paraId="7EE84C68" w14:textId="77777777" w:rsidR="002420FC" w:rsidRPr="002420FC" w:rsidRDefault="002420FC" w:rsidP="002420FC">
      <w:pPr>
        <w:pStyle w:val="ListParagraph"/>
        <w:numPr>
          <w:ilvl w:val="0"/>
          <w:numId w:val="1"/>
        </w:numPr>
        <w:rPr>
          <w:spacing w:val="-1"/>
          <w:sz w:val="24"/>
        </w:rPr>
      </w:pPr>
      <w:r w:rsidRPr="002420FC">
        <w:rPr>
          <w:spacing w:val="-1"/>
          <w:sz w:val="24"/>
        </w:rPr>
        <w:t>Create assessments that will gather quality data</w:t>
      </w:r>
    </w:p>
    <w:p w14:paraId="30C81DFB" w14:textId="77777777" w:rsidR="002420FC" w:rsidRPr="002420FC" w:rsidRDefault="002420FC" w:rsidP="002420FC">
      <w:pPr>
        <w:pStyle w:val="ListParagraph"/>
        <w:numPr>
          <w:ilvl w:val="0"/>
          <w:numId w:val="1"/>
        </w:numPr>
        <w:rPr>
          <w:spacing w:val="-1"/>
          <w:sz w:val="24"/>
        </w:rPr>
      </w:pPr>
      <w:r w:rsidRPr="002420FC">
        <w:rPr>
          <w:spacing w:val="-1"/>
          <w:sz w:val="24"/>
        </w:rPr>
        <w:t>Identify existing higher education student-led advocacy groups on our affiliated campuses</w:t>
      </w:r>
    </w:p>
    <w:p w14:paraId="0832E4C1" w14:textId="77777777" w:rsidR="002420FC" w:rsidRPr="002420FC" w:rsidRDefault="002420FC" w:rsidP="002420FC">
      <w:pPr>
        <w:pStyle w:val="ListParagraph"/>
        <w:numPr>
          <w:ilvl w:val="0"/>
          <w:numId w:val="1"/>
        </w:numPr>
        <w:rPr>
          <w:spacing w:val="-1"/>
          <w:sz w:val="24"/>
        </w:rPr>
      </w:pPr>
      <w:r w:rsidRPr="002420FC">
        <w:rPr>
          <w:spacing w:val="-1"/>
          <w:sz w:val="24"/>
        </w:rPr>
        <w:t>Explore supporting a statewide higher education student-led disability advocacy group</w:t>
      </w:r>
    </w:p>
    <w:p w14:paraId="237E66EE" w14:textId="77777777" w:rsidR="002420FC" w:rsidRPr="002420FC" w:rsidRDefault="002420FC" w:rsidP="002420FC">
      <w:pPr>
        <w:pStyle w:val="ListParagraph"/>
        <w:numPr>
          <w:ilvl w:val="0"/>
          <w:numId w:val="1"/>
        </w:numPr>
        <w:rPr>
          <w:spacing w:val="-1"/>
          <w:sz w:val="24"/>
        </w:rPr>
      </w:pPr>
      <w:r w:rsidRPr="002420FC">
        <w:rPr>
          <w:spacing w:val="-1"/>
          <w:sz w:val="24"/>
        </w:rPr>
        <w:t>Develop and continue collaboration with advocacy groups for individuals with disabilities in NYS which impact students in higher education (</w:t>
      </w:r>
      <w:proofErr w:type="gramStart"/>
      <w:r w:rsidRPr="002420FC">
        <w:rPr>
          <w:spacing w:val="-1"/>
          <w:sz w:val="24"/>
        </w:rPr>
        <w:t>e.g.</w:t>
      </w:r>
      <w:proofErr w:type="gramEnd"/>
      <w:r w:rsidRPr="002420FC">
        <w:rPr>
          <w:spacing w:val="-1"/>
          <w:sz w:val="24"/>
        </w:rPr>
        <w:t xml:space="preserve"> NYSED Advisory Council for Students with Disabilities in Post-Secondary Education)</w:t>
      </w:r>
    </w:p>
    <w:p w14:paraId="186D36A1" w14:textId="77777777" w:rsidR="002420FC" w:rsidRPr="002420FC" w:rsidRDefault="002420FC" w:rsidP="002420FC">
      <w:pPr>
        <w:pStyle w:val="ListParagraph"/>
        <w:ind w:firstLine="0"/>
        <w:rPr>
          <w:spacing w:val="-1"/>
          <w:sz w:val="24"/>
        </w:rPr>
      </w:pPr>
    </w:p>
    <w:sectPr w:rsidR="002420FC" w:rsidRPr="002420FC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1F3"/>
    <w:multiLevelType w:val="hybridMultilevel"/>
    <w:tmpl w:val="310602F4"/>
    <w:lvl w:ilvl="0" w:tplc="98384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</w:rPr>
    </w:lvl>
    <w:lvl w:ilvl="1" w:tplc="969C437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9366EF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FC494D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63035CA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CC8CA8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4C8AB0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9D42D9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306C5A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 w16cid:durableId="145798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5B"/>
    <w:rsid w:val="000206D8"/>
    <w:rsid w:val="001C05E2"/>
    <w:rsid w:val="001F3E7C"/>
    <w:rsid w:val="00216199"/>
    <w:rsid w:val="00227C9D"/>
    <w:rsid w:val="002420FC"/>
    <w:rsid w:val="002E37B4"/>
    <w:rsid w:val="003100B2"/>
    <w:rsid w:val="00346810"/>
    <w:rsid w:val="0035439F"/>
    <w:rsid w:val="004E1D13"/>
    <w:rsid w:val="00553222"/>
    <w:rsid w:val="005D5471"/>
    <w:rsid w:val="005D5840"/>
    <w:rsid w:val="006C0998"/>
    <w:rsid w:val="006C17AE"/>
    <w:rsid w:val="0073038A"/>
    <w:rsid w:val="00853081"/>
    <w:rsid w:val="0085760F"/>
    <w:rsid w:val="009377FC"/>
    <w:rsid w:val="0094163B"/>
    <w:rsid w:val="0099333E"/>
    <w:rsid w:val="009E3573"/>
    <w:rsid w:val="009F245B"/>
    <w:rsid w:val="00AF232A"/>
    <w:rsid w:val="00AF5808"/>
    <w:rsid w:val="00D354EB"/>
    <w:rsid w:val="00DB5E4B"/>
    <w:rsid w:val="00E300F1"/>
    <w:rsid w:val="00EE53DB"/>
    <w:rsid w:val="00F23DF0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5F04"/>
  <w15:docId w15:val="{0AFB4F1B-C101-427B-826E-B6CC944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100" w:hanging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933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5144</Characters>
  <Application>Microsoft Office Word</Application>
  <DocSecurity>0</DocSecurity>
  <Lines>128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NYSDSC 2022-2027 Strategic Plan</dc:title>
  <dc:creator>localadmin</dc:creator>
  <cp:lastModifiedBy>Catherine Carlson</cp:lastModifiedBy>
  <cp:revision>4</cp:revision>
  <dcterms:created xsi:type="dcterms:W3CDTF">2022-06-08T15:38:00Z</dcterms:created>
  <dcterms:modified xsi:type="dcterms:W3CDTF">2022-06-08T16:12:00Z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